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A1" w:rsidRPr="006847A1" w:rsidRDefault="006847A1" w:rsidP="006847A1">
      <w:pPr>
        <w:jc w:val="center"/>
        <w:rPr>
          <w:b/>
        </w:rPr>
      </w:pPr>
      <w:proofErr w:type="spellStart"/>
      <w:r>
        <w:rPr>
          <w:b/>
        </w:rPr>
        <w:t>К</w:t>
      </w:r>
      <w:r w:rsidRPr="006847A1">
        <w:rPr>
          <w:b/>
        </w:rPr>
        <w:t>вест</w:t>
      </w:r>
      <w:proofErr w:type="spellEnd"/>
      <w:r w:rsidRPr="006847A1">
        <w:rPr>
          <w:b/>
        </w:rPr>
        <w:t>-игра «На перекрестке наук»</w:t>
      </w:r>
    </w:p>
    <w:p w:rsidR="00231139" w:rsidRDefault="00231139" w:rsidP="00231139">
      <w:r>
        <w:t>В январе обучающиеся 8 классов приняли участие в Межрегиональном мероприятии-</w:t>
      </w:r>
    </w:p>
    <w:p w:rsidR="00E06A19" w:rsidRDefault="00231139" w:rsidP="00231139">
      <w:proofErr w:type="spellStart"/>
      <w:r>
        <w:t>квест</w:t>
      </w:r>
      <w:proofErr w:type="spellEnd"/>
      <w:r>
        <w:t>-игра «На перекрестке наук»</w:t>
      </w:r>
      <w:r>
        <w:t xml:space="preserve"> </w:t>
      </w:r>
      <w:r>
        <w:t>на платформе цифрового образовательного ресурса «</w:t>
      </w:r>
      <w:proofErr w:type="spellStart"/>
      <w:r>
        <w:t>ЯКласс</w:t>
      </w:r>
      <w:proofErr w:type="spellEnd"/>
      <w:r>
        <w:t>» для обучающихся центров образования «Точка роста». Мероприятие проводится с целью формирования у обучающихся центров образования</w:t>
      </w:r>
      <w:r>
        <w:t xml:space="preserve"> </w:t>
      </w:r>
      <w:r>
        <w:t>«Точка роста» интереса к углубленному изучению естественно-научных дисциплин посредством практической учебно-исследовательской деятельности с использованием оборудования центров «Точка роста». Первый этап (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викторина) </w:t>
      </w:r>
      <w:proofErr w:type="spellStart"/>
      <w:r>
        <w:t>квест</w:t>
      </w:r>
      <w:proofErr w:type="spellEnd"/>
      <w:r>
        <w:t>-игры завершен, ждем результаты, которые позволят принять участие во втором этапе игры.</w:t>
      </w:r>
    </w:p>
    <w:p w:rsidR="00231139" w:rsidRDefault="00231139" w:rsidP="00231139"/>
    <w:p w:rsidR="00231139" w:rsidRDefault="00231139" w:rsidP="006847A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684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</w:t>
      </w:r>
      <w:r w:rsidR="006847A1" w:rsidRPr="006847A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руглый стол «Здесь под небом чужим»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r w:rsidR="006847A1">
        <w:rPr>
          <w:rFonts w:ascii="Arial" w:hAnsi="Arial" w:cs="Arial"/>
          <w:color w:val="000000"/>
          <w:sz w:val="20"/>
          <w:szCs w:val="20"/>
          <w:shd w:val="clear" w:color="auto" w:fill="FFFFFF"/>
        </w:rPr>
        <w:t>15 февраля</w:t>
      </w:r>
      <w:r w:rsidR="006847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советник директора по воспитанию совместно с учениками 11 класса провели круглый стол «Здесь под небом чужим», посвященный 35 летней годовщине вывода войск из Афганистана.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мероприятие был приглашен ветеран боевых действий Афганистана Труфанов Владимир Владимирович.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Участники круглого стола познакомились с историей Афганской войны, обсудили и проанализировали роль патриотизма в контексте международного служения, как военного, так и гражданского.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Очень интересен был рассказ Владимира Владимировича о его боевых буднях. Он поделился своими воспоминаниями об исторических событиях, которые происходили в те годы в Афганистане, как они служили в рядах советской Армии, и о том, как им пришлось выполнять свой интернациональный долг на Афганской земле.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Владимир Владимирович рассказал школьникам не только о военных буднях солдат, но и о быте и укладе жизни мирных жителей Республики Афганистан. Выжить в той войне помогали нашим воинам такие качества, как дисциплина, товарищество, взаимопомощь, храбрость, героизм и глубокое чувство патриотизма. Мужество требовалось ежедневно, ежечасно, каждую минуту.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Владимира Владимировича сегодня настоящий праздник, ведь ровно 35 лет назад он был в числе тех, кто покидал Афганистан, выполнив свой служебный долг!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Дорогие ветераны! Примите поздравления с 35 летней годовщиной вывода войск из Афганистана!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Спасибо вам за ваше мужество и честь, отвагу и преданность Родине. Желаем вам крепкого здоровья, спокойствия в душе, долголетия, тепла и уюта в ваших семьях!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Вечная память всем павшим! Низкий поклон! Слава героям!</w:t>
      </w:r>
    </w:p>
    <w:bookmarkEnd w:id="0"/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1139" w:rsidRDefault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 w:type="page"/>
      </w:r>
    </w:p>
    <w:p w:rsidR="00231139" w:rsidRPr="002349A4" w:rsidRDefault="002349A4" w:rsidP="00231139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Лабораторная</w:t>
      </w:r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работ</w:t>
      </w:r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</w:t>
      </w:r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«Изучение ненаследственной (</w:t>
      </w:r>
      <w:proofErr w:type="spellStart"/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модификационной</w:t>
      </w:r>
      <w:proofErr w:type="spellEnd"/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изменчивости».</w:t>
      </w:r>
    </w:p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вы знаете, почему на одной ветке ели или сосны хвоинки разной длины?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Девятиклассники нашей школы — знают!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 декабря в биологической лаборатории Центра естественнонаучной и технологической направленностей «Точка роста» обучающиеся девятых классов выполняли лабораторную работу «Изучение ненаследственной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модификационной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изменчивости».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Ребята измеряли длину хвоинок, систематизировали данные, строили графики (вариационные кривые), анализировали их, делали выводы и выявляли закономерности.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Оказалось, что используя простые и знакомые всем живые объекты, можно понять и объяснить, что такое изменчивость, как и почему проявляются изменения.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Еще одну вершину на пути развития функциональной грамотности (умение использовать свои знания на практике) девятиклассники успешно преодолели.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вам интересно изучать живые объекты, ждем вас в биологической лаборатории центра «Точка роста».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Руководитель биологической лабораторией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Таранушенко Елена Анатольевна.</w:t>
      </w:r>
    </w:p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1139" w:rsidRDefault="00231139" w:rsidP="0023113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1139" w:rsidRPr="002349A4" w:rsidRDefault="002349A4" w:rsidP="00231139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Лабораторная работа «Измерение мощности и работы тока в электрической лампе»</w:t>
      </w:r>
    </w:p>
    <w:p w:rsidR="00231139" w:rsidRPr="00231139" w:rsidRDefault="00231139" w:rsidP="00231139">
      <w:pPr>
        <w:shd w:val="clear" w:color="auto" w:fill="FFFFFF"/>
        <w:spacing w:after="0" w:line="0" w:lineRule="auto"/>
        <w:textAlignment w:val="baseline"/>
        <w:rPr>
          <w:rFonts w:ascii="ffd" w:eastAsia="Times New Roman" w:hAnsi="ffd" w:cs="Times New Roman"/>
          <w:color w:val="000000"/>
          <w:sz w:val="72"/>
          <w:szCs w:val="72"/>
          <w:lang w:eastAsia="ru-RU"/>
        </w:rPr>
      </w:pPr>
      <w:r w:rsidRPr="00231139">
        <w:rPr>
          <w:rFonts w:ascii="ffd" w:eastAsia="Times New Roman" w:hAnsi="ffd" w:cs="Times New Roman"/>
          <w:color w:val="000000"/>
          <w:sz w:val="72"/>
          <w:szCs w:val="72"/>
          <w:lang w:eastAsia="ru-RU"/>
        </w:rPr>
        <w:t>Учащиеся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выполняют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практическ</w:t>
      </w:r>
      <w:r w:rsidRPr="00231139">
        <w:rPr>
          <w:rFonts w:ascii="ff4" w:eastAsia="Times New Roman" w:hAnsi="ff4" w:cs="Times New Roman"/>
          <w:color w:val="000000"/>
          <w:spacing w:val="-22"/>
          <w:sz w:val="72"/>
          <w:szCs w:val="72"/>
          <w:bdr w:val="none" w:sz="0" w:space="0" w:color="auto" w:frame="1"/>
          <w:lang w:eastAsia="ru-RU"/>
        </w:rPr>
        <w:t>ую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часть работы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(собирают электрическую цепь)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, 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производят </w:t>
      </w:r>
    </w:p>
    <w:p w:rsidR="00231139" w:rsidRPr="00231139" w:rsidRDefault="00231139" w:rsidP="0023113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23113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измерения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напряжения, силы тока и времени, рас</w:t>
      </w:r>
      <w:r w:rsidRPr="00231139">
        <w:rPr>
          <w:rFonts w:ascii="ff4" w:eastAsia="Times New Roman" w:hAnsi="ff4" w:cs="Times New Roman"/>
          <w:color w:val="000000"/>
          <w:spacing w:val="-3"/>
          <w:sz w:val="72"/>
          <w:szCs w:val="72"/>
          <w:bdr w:val="none" w:sz="0" w:space="0" w:color="auto" w:frame="1"/>
          <w:lang w:eastAsia="ru-RU"/>
        </w:rPr>
        <w:t>сч</w:t>
      </w:r>
      <w:r w:rsidRPr="0023113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итывают мощность и работу тока в лампе</w:t>
      </w:r>
      <w:r w:rsidRPr="00231139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, </w:t>
      </w:r>
    </w:p>
    <w:p w:rsidR="002349A4" w:rsidRPr="002349A4" w:rsidRDefault="002349A4" w:rsidP="002349A4">
      <w:pPr>
        <w:shd w:val="clear" w:color="auto" w:fill="FFFFFF"/>
        <w:spacing w:after="0" w:line="0" w:lineRule="auto"/>
        <w:textAlignment w:val="baseline"/>
        <w:rPr>
          <w:rFonts w:ascii="ffd" w:eastAsia="Times New Roman" w:hAnsi="ffd" w:cs="Times New Roman"/>
          <w:color w:val="000000"/>
          <w:sz w:val="72"/>
          <w:szCs w:val="72"/>
          <w:lang w:eastAsia="ru-RU"/>
        </w:rPr>
      </w:pPr>
      <w:r w:rsidRPr="002349A4">
        <w:rPr>
          <w:rFonts w:ascii="ffd" w:eastAsia="Times New Roman" w:hAnsi="ffd" w:cs="Times New Roman"/>
          <w:color w:val="000000"/>
          <w:sz w:val="72"/>
          <w:szCs w:val="72"/>
          <w:lang w:eastAsia="ru-RU"/>
        </w:rPr>
        <w:t>Учащиеся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выполняют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практическ</w:t>
      </w:r>
      <w:r w:rsidRPr="002349A4">
        <w:rPr>
          <w:rFonts w:ascii="ff4" w:eastAsia="Times New Roman" w:hAnsi="ff4" w:cs="Times New Roman"/>
          <w:color w:val="000000"/>
          <w:spacing w:val="-22"/>
          <w:sz w:val="72"/>
          <w:szCs w:val="72"/>
          <w:bdr w:val="none" w:sz="0" w:space="0" w:color="auto" w:frame="1"/>
          <w:lang w:eastAsia="ru-RU"/>
        </w:rPr>
        <w:t>ую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часть работы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(собирают электрическую цепь)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, 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производят </w:t>
      </w:r>
    </w:p>
    <w:p w:rsidR="002349A4" w:rsidRPr="002349A4" w:rsidRDefault="002349A4" w:rsidP="002349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2349A4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измерения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напряжения, силы тока и времени, рас</w:t>
      </w:r>
      <w:r w:rsidRPr="002349A4">
        <w:rPr>
          <w:rFonts w:ascii="ff4" w:eastAsia="Times New Roman" w:hAnsi="ff4" w:cs="Times New Roman"/>
          <w:color w:val="000000"/>
          <w:spacing w:val="-3"/>
          <w:sz w:val="72"/>
          <w:szCs w:val="72"/>
          <w:bdr w:val="none" w:sz="0" w:space="0" w:color="auto" w:frame="1"/>
          <w:lang w:eastAsia="ru-RU"/>
        </w:rPr>
        <w:t>сч</w:t>
      </w:r>
      <w:r w:rsidRPr="002349A4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итывают мощность и работу тока в лампе</w:t>
      </w:r>
      <w:r w:rsidRPr="002349A4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, </w:t>
      </w:r>
    </w:p>
    <w:p w:rsidR="00231139" w:rsidRDefault="002349A4" w:rsidP="00231139">
      <w:r w:rsidRPr="002349A4">
        <w:t xml:space="preserve">На уроке </w:t>
      </w:r>
      <w:r>
        <w:t xml:space="preserve">обучающиеся восьмых классов </w:t>
      </w:r>
      <w:r w:rsidRPr="002349A4">
        <w:t xml:space="preserve">повторили сведения о характеристиках электрического тока (силе тока, напряжении), условиях его протекания. </w:t>
      </w:r>
      <w:r>
        <w:t>Вспомнили,</w:t>
      </w:r>
      <w:r w:rsidRPr="002349A4">
        <w:t xml:space="preserve"> как собирать электрическую цепь и каким образом подключаются к участкам цепи измерительные приборы — амперметр и вольтметр. </w:t>
      </w:r>
      <w:r>
        <w:t>Р</w:t>
      </w:r>
      <w:r w:rsidRPr="002349A4">
        <w:t>ассмотр</w:t>
      </w:r>
      <w:r>
        <w:t xml:space="preserve">ели </w:t>
      </w:r>
      <w:r w:rsidRPr="002349A4">
        <w:t xml:space="preserve">практическое применение полученных знаний в ходе выполнения лабораторной работы по измерению мощности и работы тока в электрической лампе. </w:t>
      </w:r>
      <w:r>
        <w:t>По</w:t>
      </w:r>
      <w:r w:rsidRPr="002349A4">
        <w:t>знаком</w:t>
      </w:r>
      <w:r>
        <w:t>ились</w:t>
      </w:r>
      <w:r w:rsidRPr="002349A4">
        <w:t xml:space="preserve"> с основным оборудованием и порядком выполнения работы, проанализир</w:t>
      </w:r>
      <w:r>
        <w:t xml:space="preserve">овали </w:t>
      </w:r>
      <w:r w:rsidRPr="002349A4">
        <w:t>модель эксперимента и выполни</w:t>
      </w:r>
      <w:r>
        <w:t>ли</w:t>
      </w:r>
      <w:r w:rsidRPr="002349A4">
        <w:t xml:space="preserve"> необходимые измерения и расчёты. По завершении работы </w:t>
      </w:r>
      <w:r>
        <w:t xml:space="preserve">провели </w:t>
      </w:r>
      <w:r w:rsidRPr="002349A4">
        <w:t>расчёт стоимости электроэнергии, потребляемой электрической лампой.</w:t>
      </w:r>
    </w:p>
    <w:p w:rsidR="009D20BE" w:rsidRPr="009D20BE" w:rsidRDefault="009D20BE" w:rsidP="009D20BE">
      <w:pPr>
        <w:jc w:val="center"/>
        <w:rPr>
          <w:b/>
        </w:rPr>
      </w:pPr>
    </w:p>
    <w:p w:rsidR="009D20BE" w:rsidRPr="009D20BE" w:rsidRDefault="009D20BE" w:rsidP="009D20BE">
      <w:pPr>
        <w:jc w:val="center"/>
        <w:rPr>
          <w:b/>
        </w:rPr>
      </w:pPr>
    </w:p>
    <w:p w:rsidR="009D20BE" w:rsidRDefault="009D20BE" w:rsidP="009D20BE">
      <w:pPr>
        <w:jc w:val="center"/>
        <w:rPr>
          <w:b/>
        </w:rPr>
      </w:pPr>
      <w:r w:rsidRPr="002349A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Лабораторная работа</w:t>
      </w:r>
      <w:r w:rsidRPr="009D20BE">
        <w:rPr>
          <w:b/>
        </w:rPr>
        <w:t xml:space="preserve"> </w:t>
      </w:r>
      <w:r>
        <w:rPr>
          <w:b/>
        </w:rPr>
        <w:t>«О</w:t>
      </w:r>
      <w:r w:rsidRPr="009D20BE">
        <w:rPr>
          <w:b/>
        </w:rPr>
        <w:t>пределение силы тока в различных участках эл</w:t>
      </w:r>
      <w:r>
        <w:rPr>
          <w:b/>
        </w:rPr>
        <w:t>ектрической</w:t>
      </w:r>
      <w:r w:rsidRPr="009D20BE">
        <w:rPr>
          <w:b/>
        </w:rPr>
        <w:t xml:space="preserve"> цепи</w:t>
      </w:r>
      <w:r>
        <w:rPr>
          <w:b/>
        </w:rPr>
        <w:t>»</w:t>
      </w:r>
    </w:p>
    <w:p w:rsidR="009D20BE" w:rsidRPr="000F692F" w:rsidRDefault="009D20BE" w:rsidP="000F692F">
      <w:pPr>
        <w:jc w:val="both"/>
      </w:pPr>
      <w:r w:rsidRPr="000F692F">
        <w:t>В ходе проведенной лабораторной работы</w:t>
      </w:r>
      <w:r w:rsidR="000F692F">
        <w:t xml:space="preserve"> обучающиеся восьмых </w:t>
      </w:r>
      <w:proofErr w:type="gramStart"/>
      <w:r w:rsidR="000F692F">
        <w:t xml:space="preserve">классов </w:t>
      </w:r>
      <w:r w:rsidRPr="000F692F">
        <w:t xml:space="preserve"> убедил</w:t>
      </w:r>
      <w:r w:rsidR="000F692F">
        <w:t>ись</w:t>
      </w:r>
      <w:proofErr w:type="gramEnd"/>
      <w:r w:rsidRPr="000F692F">
        <w:t>, что сила тока на различных участках цепи одинакова.</w:t>
      </w:r>
    </w:p>
    <w:p w:rsidR="009D20BE" w:rsidRDefault="009D20BE" w:rsidP="000F692F">
      <w:pPr>
        <w:jc w:val="both"/>
      </w:pPr>
      <w:r w:rsidRPr="000F692F">
        <w:t>Собрав электрическую цепь и измерив силу т</w:t>
      </w:r>
      <w:r w:rsidR="000F692F">
        <w:t xml:space="preserve">ока на различных ее участках, </w:t>
      </w:r>
      <w:r w:rsidRPr="000F692F">
        <w:t>на личном опыте удостоверил</w:t>
      </w:r>
      <w:r w:rsidR="000F692F">
        <w:t>ись</w:t>
      </w:r>
      <w:r w:rsidRPr="000F692F">
        <w:t xml:space="preserve"> что сила тока в любой точке цепи при последовательном соединении проводников одинакова.</w:t>
      </w:r>
      <w:r w:rsidR="000F692F">
        <w:t xml:space="preserve"> </w:t>
      </w:r>
      <w:r w:rsidRPr="000F692F">
        <w:t xml:space="preserve"> Сила тока на различных участках последовательной цепи одинакова.</w:t>
      </w:r>
    </w:p>
    <w:p w:rsidR="009D20BE" w:rsidRPr="000F692F" w:rsidRDefault="009D20BE" w:rsidP="000F692F">
      <w:pPr>
        <w:jc w:val="both"/>
      </w:pPr>
      <w:r w:rsidRPr="000F692F">
        <w:t xml:space="preserve"> Экспериментально доказали, что сила тока в различных участках цепи одинакова, потому что ток в разных участках цепи проходит за одинаковое время.</w:t>
      </w:r>
    </w:p>
    <w:sectPr w:rsidR="009D20BE" w:rsidRPr="000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d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A0"/>
    <w:rsid w:val="000F692F"/>
    <w:rsid w:val="00231139"/>
    <w:rsid w:val="002349A4"/>
    <w:rsid w:val="006847A1"/>
    <w:rsid w:val="009D20BE"/>
    <w:rsid w:val="00E06A19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BC49"/>
  <w15:chartTrackingRefBased/>
  <w15:docId w15:val="{33F3C336-65AE-40E2-9EB6-5048BEB0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231139"/>
  </w:style>
  <w:style w:type="character" w:customStyle="1" w:styleId="ff4">
    <w:name w:val="ff4"/>
    <w:basedOn w:val="a0"/>
    <w:rsid w:val="00231139"/>
  </w:style>
  <w:style w:type="character" w:customStyle="1" w:styleId="lsa">
    <w:name w:val="lsa"/>
    <w:basedOn w:val="a0"/>
    <w:rsid w:val="00231139"/>
  </w:style>
  <w:style w:type="character" w:customStyle="1" w:styleId="lsb">
    <w:name w:val="lsb"/>
    <w:basedOn w:val="a0"/>
    <w:rsid w:val="002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0FB3-3BE7-49B3-A72C-EB3911C0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2024-02-28T14:41:00Z</dcterms:created>
  <dcterms:modified xsi:type="dcterms:W3CDTF">2024-02-28T15:08:00Z</dcterms:modified>
</cp:coreProperties>
</file>